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26EC" w:rsidRPr="000D478E" w:rsidRDefault="00B926EC" w:rsidP="00B926EC">
      <w:pPr>
        <w:jc w:val="center"/>
        <w:textAlignment w:val="baseline"/>
      </w:pPr>
      <w:r w:rsidRPr="000D478E">
        <w:rPr>
          <w:rFonts w:ascii="Minion Pro" w:hAnsi="Minion Pro"/>
          <w:b/>
          <w:bCs/>
          <w:bdr w:val="none" w:sz="0" w:space="0" w:color="auto" w:frame="1"/>
        </w:rPr>
        <w:t>OBRAZAC 34. Evidencija o provedbi Intervencije 70.08. Očuvanje ekstenzivnih voćnjaka i maslinika,</w:t>
      </w:r>
      <w:r w:rsidRPr="000D478E">
        <w:rPr>
          <w:rFonts w:ascii="Minion Pro" w:hAnsi="Minion Pro"/>
          <w:b/>
          <w:bCs/>
          <w:bdr w:val="none" w:sz="0" w:space="0" w:color="auto" w:frame="1"/>
        </w:rPr>
        <w:br/>
        <w:t>operacije 70.08.02. Očuvanje ekstenzivnih maslinika (EM)</w:t>
      </w:r>
    </w:p>
    <w:p w:rsidR="00B926EC" w:rsidRPr="000D478E" w:rsidRDefault="00B926EC" w:rsidP="00B926EC">
      <w:pPr>
        <w:jc w:val="center"/>
        <w:textAlignment w:val="baseline"/>
      </w:pPr>
      <w:r w:rsidRPr="000D478E">
        <w:rPr>
          <w:rFonts w:ascii="Minion Pro" w:hAnsi="Minion Pro"/>
          <w:i/>
          <w:iCs/>
          <w:bdr w:val="none" w:sz="0" w:space="0" w:color="auto" w:frame="1"/>
        </w:rPr>
        <w:t>(Obrazac evidencije korisnik dostavlja podružnici Agencije za plaćanja najkasnije do 31. prosinca godine zahtjeva)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6"/>
      </w:tblGrid>
      <w:tr w:rsidR="00B926EC" w:rsidRPr="000D478E" w:rsidTr="008B6025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EVIDENCIJA O PROVEDBI OBVEZA ZA OPERACIJU</w:t>
            </w:r>
          </w:p>
          <w:p w:rsidR="00B926EC" w:rsidRPr="000D478E" w:rsidRDefault="00B926EC" w:rsidP="008B6025">
            <w:pPr>
              <w:jc w:val="center"/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70.08.02. Očuvanje ekstenzivnih maslinika</w:t>
            </w:r>
          </w:p>
        </w:tc>
      </w:tr>
    </w:tbl>
    <w:p w:rsidR="00B926EC" w:rsidRPr="000D478E" w:rsidRDefault="00B926EC" w:rsidP="00B926EC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77"/>
        <w:gridCol w:w="893"/>
        <w:gridCol w:w="76"/>
        <w:gridCol w:w="1565"/>
        <w:gridCol w:w="1045"/>
      </w:tblGrid>
      <w:tr w:rsidR="00B926EC" w:rsidRPr="000D478E" w:rsidTr="008B6025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sz w:val="18"/>
                <w:szCs w:val="18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1. DIO – OPĆI PODACI ZA OPERACIJU 70.08.02. Očuvanje ekstenzivnih maslinika</w:t>
            </w:r>
          </w:p>
        </w:tc>
      </w:tr>
      <w:tr w:rsidR="00B926EC" w:rsidRPr="000D478E" w:rsidTr="008B6025">
        <w:tc>
          <w:tcPr>
            <w:tcW w:w="30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NAZIV PG I ODGOVORNE OSOBE</w:t>
            </w:r>
          </w:p>
        </w:tc>
        <w:tc>
          <w:tcPr>
            <w:tcW w:w="197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  <w:tr w:rsidR="00B926EC" w:rsidRPr="000D478E" w:rsidTr="008B6025">
        <w:tc>
          <w:tcPr>
            <w:tcW w:w="355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OIB:</w:t>
            </w:r>
          </w:p>
        </w:tc>
        <w:tc>
          <w:tcPr>
            <w:tcW w:w="14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MIBPG:</w:t>
            </w:r>
          </w:p>
        </w:tc>
      </w:tr>
      <w:tr w:rsidR="00B926EC" w:rsidRPr="000D478E" w:rsidTr="008B6025">
        <w:tc>
          <w:tcPr>
            <w:tcW w:w="30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SJEDIŠTE PG</w:t>
            </w:r>
          </w:p>
        </w:tc>
        <w:tc>
          <w:tcPr>
            <w:tcW w:w="197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  <w:tr w:rsidR="00B926EC" w:rsidRPr="000D478E" w:rsidTr="008B6025">
        <w:tc>
          <w:tcPr>
            <w:tcW w:w="30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GODINA ULASKA U SUSTAV POTPORE</w:t>
            </w: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9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GODINA ZA KOJU SE VODI EVIDENCIJA</w:t>
            </w:r>
          </w:p>
        </w:tc>
        <w:tc>
          <w:tcPr>
            <w:tcW w:w="5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</w:tbl>
    <w:p w:rsidR="00B926EC" w:rsidRPr="000D478E" w:rsidRDefault="00B926EC" w:rsidP="00B926EC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"/>
        <w:gridCol w:w="2007"/>
        <w:gridCol w:w="2007"/>
        <w:gridCol w:w="2007"/>
        <w:gridCol w:w="2596"/>
      </w:tblGrid>
      <w:tr w:rsidR="00B926EC" w:rsidRPr="000D478E" w:rsidTr="008B6025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sz w:val="18"/>
                <w:szCs w:val="18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2. DIO – POPIS ARKOD PARCELA ZA OPERACIJU 70.08.02. Očuvanje ekstenzivnih maslinika</w:t>
            </w:r>
          </w:p>
        </w:tc>
      </w:tr>
      <w:tr w:rsidR="00B926EC" w:rsidRPr="000D478E" w:rsidTr="008B6025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proofErr w:type="spellStart"/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r.b</w:t>
            </w:r>
            <w:proofErr w:type="spellEnd"/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.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površina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1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kultura</w:t>
            </w:r>
          </w:p>
        </w:tc>
      </w:tr>
      <w:tr w:rsidR="00B926EC" w:rsidRPr="000D478E" w:rsidTr="008B6025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B926EC" w:rsidRPr="000D478E" w:rsidTr="008B6025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B926EC" w:rsidRPr="000D478E" w:rsidTr="008B6025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B926EC" w:rsidRPr="000D478E" w:rsidTr="008B6025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B926EC" w:rsidRPr="000D478E" w:rsidRDefault="00B926EC" w:rsidP="00B926EC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8"/>
        <w:gridCol w:w="1201"/>
        <w:gridCol w:w="1096"/>
        <w:gridCol w:w="1824"/>
        <w:gridCol w:w="1076"/>
        <w:gridCol w:w="969"/>
        <w:gridCol w:w="330"/>
        <w:gridCol w:w="1002"/>
      </w:tblGrid>
      <w:tr w:rsidR="00B926EC" w:rsidRPr="000D478E" w:rsidTr="008B6025"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sz w:val="18"/>
                <w:szCs w:val="18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3. DIO – PROVEDENE OBVEZE ZA OPERACIJU 70.08.02. Očuvanje ekstenzivnih maslinika</w:t>
            </w:r>
          </w:p>
        </w:tc>
      </w:tr>
      <w:tr w:rsidR="00B926EC" w:rsidRPr="000D478E" w:rsidTr="008B6025"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sz w:val="18"/>
                <w:szCs w:val="18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1. Uporaba sredstava za zaštitu bilja (evidentirati svaku primjenu sredstava za zaštitu bilja)</w:t>
            </w:r>
          </w:p>
        </w:tc>
      </w:tr>
      <w:tr w:rsidR="00B926EC" w:rsidRPr="000D478E" w:rsidTr="008B6025"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jc w:val="center"/>
              <w:rPr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jc w:val="center"/>
              <w:rPr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kultura</w:t>
            </w: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jc w:val="center"/>
              <w:rPr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 xml:space="preserve">datum početka </w:t>
            </w:r>
            <w:proofErr w:type="spellStart"/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izavršetka</w:t>
            </w:r>
            <w:proofErr w:type="spellEnd"/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  <w:t>tretiranja</w:t>
            </w:r>
          </w:p>
        </w:tc>
        <w:tc>
          <w:tcPr>
            <w:tcW w:w="10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jc w:val="center"/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0D478E">
              <w:rPr>
                <w:sz w:val="16"/>
                <w:szCs w:val="16"/>
                <w:bdr w:val="none" w:sz="0" w:space="0" w:color="auto" w:frame="1"/>
              </w:rPr>
              <w:t>količina primijenjenog SZB doza (kg/ha ili l/ha)</w:t>
            </w:r>
          </w:p>
          <w:p w:rsidR="00B926EC" w:rsidRPr="000D478E" w:rsidRDefault="00B926EC" w:rsidP="008B6025">
            <w:pPr>
              <w:jc w:val="center"/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0D478E">
              <w:rPr>
                <w:sz w:val="16"/>
                <w:szCs w:val="16"/>
                <w:bdr w:val="none" w:sz="0" w:space="0" w:color="auto" w:frame="1"/>
              </w:rPr>
              <w:t>ili koncentracija ( %)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jc w:val="center"/>
              <w:rPr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sredstvo</w:t>
            </w:r>
          </w:p>
        </w:tc>
        <w:tc>
          <w:tcPr>
            <w:tcW w:w="4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jc w:val="center"/>
              <w:rPr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razlog</w:t>
            </w: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  <w:t>korištenja</w:t>
            </w:r>
          </w:p>
        </w:tc>
        <w:tc>
          <w:tcPr>
            <w:tcW w:w="74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jc w:val="center"/>
              <w:rPr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B926EC" w:rsidRPr="000D478E" w:rsidTr="008B6025"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4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B926EC" w:rsidRPr="000D478E" w:rsidTr="008B6025"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4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B926EC" w:rsidRPr="000D478E" w:rsidTr="008B6025"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4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B926EC" w:rsidRPr="000D478E" w:rsidTr="008B6025"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4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B926EC" w:rsidRPr="000D478E" w:rsidTr="008B6025"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sz w:val="18"/>
                <w:szCs w:val="18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2. Način skladištenja pesticida (zaokružiti odgovarajuće)</w:t>
            </w:r>
          </w:p>
        </w:tc>
      </w:tr>
      <w:tr w:rsidR="00B926EC" w:rsidRPr="000D478E" w:rsidTr="008B6025"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</w:t>
            </w:r>
          </w:p>
        </w:tc>
        <w:tc>
          <w:tcPr>
            <w:tcW w:w="4126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U zasebnoj prostoriji pod ključem</w:t>
            </w:r>
          </w:p>
        </w:tc>
      </w:tr>
      <w:tr w:rsidR="00B926EC" w:rsidRPr="000D478E" w:rsidTr="008B6025"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B</w:t>
            </w:r>
          </w:p>
        </w:tc>
        <w:tc>
          <w:tcPr>
            <w:tcW w:w="4126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U posebnom ormaru pod ključem</w:t>
            </w:r>
          </w:p>
        </w:tc>
      </w:tr>
      <w:tr w:rsidR="00B926EC" w:rsidRPr="000D478E" w:rsidTr="008B6025"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sz w:val="18"/>
                <w:szCs w:val="18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3. Gnojidba (evidentirati gnojidbu – dozvoljena primjena samo krutog stajskog gnoja ispod krune stabla; minimalni zahtjevi – dozvoljena količina dušika iz stajskog gnoja iznosi najviše do 170 kg N/ha)</w:t>
            </w:r>
          </w:p>
        </w:tc>
      </w:tr>
      <w:tr w:rsidR="00B926EC" w:rsidRPr="000D478E" w:rsidTr="008B6025"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lastRenderedPageBreak/>
              <w:t>ARKOD ID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</w:t>
            </w:r>
          </w:p>
        </w:tc>
        <w:tc>
          <w:tcPr>
            <w:tcW w:w="16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kultura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količina gnojiva (kg/ha)</w:t>
            </w:r>
          </w:p>
        </w:tc>
        <w:tc>
          <w:tcPr>
            <w:tcW w:w="120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B926EC" w:rsidRPr="000D478E" w:rsidTr="008B6025"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0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B926EC" w:rsidRPr="000D478E" w:rsidTr="008B6025"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0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B926EC" w:rsidRPr="000D478E" w:rsidTr="008B6025"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0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B926EC" w:rsidRPr="000D478E" w:rsidTr="008B6025"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0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B926EC" w:rsidRPr="000D478E" w:rsidTr="008B6025"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4. Održavanje površine maslinika:</w:t>
            </w:r>
          </w:p>
          <w:p w:rsidR="00B926EC" w:rsidRPr="000D478E" w:rsidRDefault="00B926EC" w:rsidP="008B6025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– ispašom – najviše 1 UG/ha (6 ovaca ili koza)</w:t>
            </w:r>
          </w:p>
          <w:p w:rsidR="00B926EC" w:rsidRPr="000D478E" w:rsidRDefault="00B926EC" w:rsidP="008B6025">
            <w:pPr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– mehaničkom obradom ili košnjom biljnog trave ili zadržavanjem svih tanjih grančica ispod krošnje</w:t>
            </w:r>
          </w:p>
        </w:tc>
      </w:tr>
      <w:tr w:rsidR="00B926EC" w:rsidRPr="000D478E" w:rsidTr="008B6025"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način</w:t>
            </w: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  <w:t>održavanja</w:t>
            </w: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  <w:t>površine</w:t>
            </w: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  <w:t>maslinika</w:t>
            </w:r>
          </w:p>
        </w:tc>
        <w:tc>
          <w:tcPr>
            <w:tcW w:w="10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broj grla životinja ako se drže na parceli</w:t>
            </w:r>
          </w:p>
        </w:tc>
        <w:tc>
          <w:tcPr>
            <w:tcW w:w="125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mjesto odlaganja grana nakon rezidbe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B926EC" w:rsidRPr="000D478E" w:rsidTr="008B6025"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5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B926EC" w:rsidRPr="000D478E" w:rsidTr="008B6025"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5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B926EC" w:rsidRPr="000D478E" w:rsidTr="008B6025"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5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B926EC" w:rsidRPr="000D478E" w:rsidTr="008B6025"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5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926EC" w:rsidRPr="000D478E" w:rsidRDefault="00B926EC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B926EC" w:rsidRPr="000D478E" w:rsidRDefault="00B926EC" w:rsidP="00B926EC">
      <w:pPr>
        <w:textAlignment w:val="baseline"/>
        <w:rPr>
          <w:i/>
          <w:sz w:val="22"/>
          <w:szCs w:val="22"/>
          <w:bdr w:val="none" w:sz="0" w:space="0" w:color="auto" w:frame="1"/>
        </w:rPr>
      </w:pPr>
    </w:p>
    <w:p w:rsidR="00B926EC" w:rsidRDefault="00B926EC">
      <w:bookmarkStart w:id="0" w:name="_GoBack"/>
      <w:bookmarkEnd w:id="0"/>
    </w:p>
    <w:sectPr w:rsidR="00B926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comments="0" w:insDel="0" w:formatting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6EC"/>
    <w:rsid w:val="00B92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525BE5-9694-46EE-8259-D9455BE83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926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Dragović</dc:creator>
  <cp:keywords/>
  <dc:description/>
  <cp:lastModifiedBy>Anita Dragović</cp:lastModifiedBy>
  <cp:revision>1</cp:revision>
  <dcterms:created xsi:type="dcterms:W3CDTF">2025-03-24T13:22:00Z</dcterms:created>
  <dcterms:modified xsi:type="dcterms:W3CDTF">2025-03-24T13:22:00Z</dcterms:modified>
</cp:coreProperties>
</file>